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A28FC" w14:textId="77777777" w:rsidR="00587B8C" w:rsidRDefault="00671B86" w:rsidP="00432CBF">
      <w:pPr>
        <w:suppressAutoHyphens/>
        <w:spacing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2A233353" w14:textId="77777777" w:rsidR="00587B8C" w:rsidRDefault="00671B86" w:rsidP="00432CBF">
      <w:pPr>
        <w:suppressAutoHyphens/>
        <w:spacing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374C0A9" w14:textId="77777777" w:rsidR="00587B8C" w:rsidRDefault="00671B86" w:rsidP="00432CBF">
      <w:pPr>
        <w:suppressAutoHyphens/>
        <w:spacing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510FCE23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right="-29"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6663FE23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519745C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C91B99F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D8AFE8C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38542F61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0AA7302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60AD43D" w14:textId="77777777" w:rsidR="00587B8C" w:rsidRDefault="00671B86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Фонд</w:t>
      </w:r>
      <w:r>
        <w:rPr>
          <w:rFonts w:ascii="Times New Roman" w:hAnsi="Times New Roman"/>
          <w:color w:val="000000" w:themeColor="text1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оценочных</w:t>
      </w:r>
      <w:r>
        <w:rPr>
          <w:rFonts w:ascii="Times New Roman" w:hAnsi="Times New Roman"/>
          <w:color w:val="000000" w:themeColor="text1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средств</w:t>
      </w:r>
    </w:p>
    <w:p w14:paraId="187D1110" w14:textId="77777777" w:rsidR="00587B8C" w:rsidRDefault="00671B86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color w:val="000000" w:themeColor="text1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color w:val="000000" w:themeColor="text1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color w:val="000000" w:themeColor="text1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color w:val="000000" w:themeColor="text1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color w:val="000000" w:themeColor="text1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w w:val="95"/>
          <w:sz w:val="24"/>
          <w:szCs w:val="24"/>
        </w:rPr>
        <w:t>компетенций)</w:t>
      </w:r>
    </w:p>
    <w:p w14:paraId="110451AE" w14:textId="77777777" w:rsidR="00587B8C" w:rsidRDefault="00671B86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w w:val="95"/>
          <w:sz w:val="24"/>
          <w:szCs w:val="24"/>
        </w:rPr>
        <w:t>при</w:t>
      </w:r>
      <w:r>
        <w:rPr>
          <w:rFonts w:ascii="Times New Roman" w:hAnsi="Times New Roman"/>
          <w:color w:val="000000" w:themeColor="text1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color w:val="000000" w:themeColor="text1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color w:val="000000" w:themeColor="text1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w w:val="95"/>
          <w:sz w:val="24"/>
          <w:szCs w:val="24"/>
        </w:rPr>
        <w:t>по</w:t>
      </w:r>
      <w:r>
        <w:rPr>
          <w:rFonts w:ascii="Times New Roman" w:hAnsi="Times New Roman"/>
          <w:color w:val="000000" w:themeColor="text1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w w:val="95"/>
          <w:sz w:val="24"/>
          <w:szCs w:val="24"/>
        </w:rPr>
        <w:t>итогам</w:t>
      </w:r>
      <w:r>
        <w:rPr>
          <w:rFonts w:ascii="Times New Roman" w:hAnsi="Times New Roman"/>
          <w:color w:val="000000" w:themeColor="text1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w w:val="95"/>
          <w:sz w:val="24"/>
          <w:szCs w:val="24"/>
        </w:rPr>
        <w:t>освоения</w:t>
      </w:r>
      <w:r>
        <w:rPr>
          <w:rFonts w:ascii="Times New Roman" w:hAnsi="Times New Roman"/>
          <w:color w:val="000000" w:themeColor="text1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w w:val="95"/>
          <w:sz w:val="24"/>
          <w:szCs w:val="24"/>
        </w:rPr>
        <w:t>дисциплины</w:t>
      </w:r>
    </w:p>
    <w:p w14:paraId="6DBE42E5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37193E5B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5E7A09F0" w14:textId="77777777" w:rsidR="00587B8C" w:rsidRDefault="00671B86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b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i/>
          <w:color w:val="000000" w:themeColor="text1"/>
          <w:spacing w:val="-1"/>
          <w:w w:val="115"/>
          <w:sz w:val="24"/>
          <w:szCs w:val="24"/>
        </w:rPr>
        <w:t>Производственная практика по проведению мероприятий по профилактике инфекций, связанных с оказанием медицинской помощи</w:t>
      </w:r>
    </w:p>
    <w:p w14:paraId="0ADC3713" w14:textId="77777777" w:rsidR="00587B8C" w:rsidRDefault="00671B86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378DB28" wp14:editId="4E7C51A4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1BA487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3D39832F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626A6D27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27EA4B29" w14:textId="77777777" w:rsidR="00587B8C" w:rsidRDefault="00671B86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color w:val="000000" w:themeColor="text1"/>
          <w:w w:val="90"/>
          <w:sz w:val="24"/>
          <w:szCs w:val="24"/>
          <w:u w:val="single" w:color="2F2F2F"/>
        </w:rPr>
        <w:t xml:space="preserve"> </w:t>
      </w:r>
      <w:r>
        <w:rPr>
          <w:rFonts w:ascii="Times New Roman" w:hAnsi="Times New Roman"/>
          <w:i/>
          <w:color w:val="000000" w:themeColor="text1"/>
          <w:sz w:val="24"/>
          <w:szCs w:val="24"/>
          <w:u w:val="single" w:color="2F2F2F"/>
        </w:rPr>
        <w:t xml:space="preserve">1 </w:t>
      </w:r>
      <w:r>
        <w:rPr>
          <w:rFonts w:ascii="Times New Roman" w:hAnsi="Times New Roman"/>
          <w:color w:val="000000" w:themeColor="text1"/>
          <w:sz w:val="24"/>
          <w:szCs w:val="24"/>
        </w:rPr>
        <w:t>курса,</w:t>
      </w:r>
    </w:p>
    <w:p w14:paraId="62521D23" w14:textId="77777777" w:rsidR="00587B8C" w:rsidRDefault="00587B8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0334BF3B" w14:textId="77777777" w:rsidR="00587B8C" w:rsidRDefault="00671B86">
      <w:pPr>
        <w:widowControl w:val="0"/>
        <w:autoSpaceDE w:val="0"/>
        <w:autoSpaceDN w:val="0"/>
        <w:spacing w:after="0" w:line="240" w:lineRule="auto"/>
        <w:ind w:firstLine="142"/>
        <w:jc w:val="center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color w:val="000000" w:themeColor="text1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color w:val="000000" w:themeColor="text1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w w:val="90"/>
          <w:sz w:val="24"/>
          <w:szCs w:val="24"/>
        </w:rPr>
        <w:t>(специальность)</w:t>
      </w:r>
    </w:p>
    <w:p w14:paraId="1998E30C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194B0813" w14:textId="77777777" w:rsidR="00587B8C" w:rsidRDefault="00671B8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  <w:u w:val="single" w:color="1F1F1F"/>
        </w:rPr>
      </w:pPr>
      <w:r>
        <w:rPr>
          <w:rFonts w:ascii="Times New Roman" w:hAnsi="Times New Roman"/>
          <w:color w:val="000000" w:themeColor="text1"/>
          <w:sz w:val="24"/>
          <w:szCs w:val="24"/>
          <w:u w:val="single" w:color="1F1F1F"/>
        </w:rPr>
        <w:t>34.02.01. Сестринское дело,</w:t>
      </w:r>
    </w:p>
    <w:p w14:paraId="6E817AAB" w14:textId="77777777" w:rsidR="00587B8C" w:rsidRDefault="00671B8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  <w:u w:val="single" w:color="1F1F1F"/>
        </w:rPr>
      </w:pPr>
      <w:r>
        <w:rPr>
          <w:rFonts w:ascii="Times New Roman" w:hAnsi="Times New Roman"/>
          <w:color w:val="000000" w:themeColor="text1"/>
          <w:sz w:val="24"/>
          <w:szCs w:val="24"/>
          <w:u w:val="single" w:color="1F1F1F"/>
        </w:rPr>
        <w:t xml:space="preserve"> квалификация: медицинская сестра/медицинский брат, </w:t>
      </w:r>
    </w:p>
    <w:p w14:paraId="784BF40B" w14:textId="77777777" w:rsidR="00587B8C" w:rsidRDefault="00671B8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u w:val="single" w:color="1F1F1F"/>
        </w:rPr>
        <w:t>на базе среднего общего образования программа: 1 год 10 месяцев</w:t>
      </w:r>
    </w:p>
    <w:p w14:paraId="14DE4901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2EA35A58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4BCDB789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2E06ED3E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AC841A2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4F8AC316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196AF7AA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37ABF1FA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142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14:paraId="5A6EC6A8" w14:textId="77777777" w:rsidR="00587B8C" w:rsidRDefault="00671B86">
      <w:pPr>
        <w:widowControl w:val="0"/>
        <w:autoSpaceDE w:val="0"/>
        <w:autoSpaceDN w:val="0"/>
        <w:spacing w:after="0" w:line="240" w:lineRule="auto"/>
        <w:ind w:firstLine="142"/>
        <w:jc w:val="center"/>
        <w:outlineLvl w:val="0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color w:val="000000" w:themeColor="text1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w w:val="90"/>
          <w:sz w:val="24"/>
          <w:szCs w:val="24"/>
        </w:rPr>
        <w:t>обучения</w:t>
      </w:r>
    </w:p>
    <w:p w14:paraId="66C7F5C4" w14:textId="77777777" w:rsidR="00587B8C" w:rsidRDefault="00671B86">
      <w:pPr>
        <w:widowControl w:val="0"/>
        <w:autoSpaceDE w:val="0"/>
        <w:autoSpaceDN w:val="0"/>
        <w:spacing w:after="0" w:line="240" w:lineRule="auto"/>
        <w:ind w:firstLine="14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очная</w:t>
      </w:r>
    </w:p>
    <w:p w14:paraId="202C5F22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  <w:sectPr w:rsidR="00587B8C">
          <w:pgSz w:w="11910" w:h="16840"/>
          <w:pgMar w:top="1440" w:right="640" w:bottom="280" w:left="1660" w:header="720" w:footer="720" w:gutter="0"/>
          <w:cols w:space="720"/>
        </w:sectPr>
      </w:pPr>
    </w:p>
    <w:p w14:paraId="614A69A6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КубГМУ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Минздрава России по направлению подготовки 34.02.01 Сестринское дело (квалификация медицинская сестра/медицинский брат) (уровень среднего профессионального образования), утвержденного приказом Министерства просвещения Российской Федерации от 04.07.2022 г. № 527; профессионального стандарта «Об утверждении профессионального стандарта «Медицинская сестра/медицинский брат», утвержденного приказом Министерства труда и социальной защиты Российской Федерации от 31 июля 2020 г. № 475н;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с учётом учебного плана специальности 34.02.01 Сестринское дело.</w:t>
      </w:r>
    </w:p>
    <w:p w14:paraId="7EC3FE63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587B8C" w14:paraId="5D2603BF" w14:textId="77777777" w:rsidTr="00432CBF">
        <w:tc>
          <w:tcPr>
            <w:tcW w:w="4253" w:type="dxa"/>
            <w:shd w:val="clear" w:color="auto" w:fill="auto"/>
          </w:tcPr>
          <w:p w14:paraId="40030A2F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5245" w:type="dxa"/>
            <w:shd w:val="clear" w:color="auto" w:fill="auto"/>
          </w:tcPr>
          <w:p w14:paraId="4FAA8E68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95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color w:val="000000" w:themeColor="text1"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w w:val="95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color w:val="000000" w:themeColor="text1"/>
                <w:spacing w:val="25"/>
                <w:w w:val="95"/>
                <w:sz w:val="24"/>
                <w:szCs w:val="24"/>
              </w:rPr>
              <w:t xml:space="preserve"> промежуточной аттестации </w:t>
            </w:r>
            <w:r>
              <w:rPr>
                <w:rFonts w:ascii="Times New Roman" w:hAnsi="Times New Roman"/>
                <w:color w:val="000000" w:themeColor="text1"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 w:themeColor="text1"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w w:val="95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color w:val="000000" w:themeColor="text1"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w w:val="95"/>
                <w:sz w:val="24"/>
                <w:szCs w:val="24"/>
              </w:rPr>
              <w:t>форме</w:t>
            </w:r>
          </w:p>
        </w:tc>
      </w:tr>
      <w:tr w:rsidR="00587B8C" w14:paraId="1FE8BAA4" w14:textId="77777777" w:rsidTr="00432CBF">
        <w:tc>
          <w:tcPr>
            <w:tcW w:w="4253" w:type="dxa"/>
            <w:shd w:val="clear" w:color="auto" w:fill="auto"/>
          </w:tcPr>
          <w:p w14:paraId="166A99AB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ОК-01.</w:t>
            </w:r>
          </w:p>
        </w:tc>
        <w:tc>
          <w:tcPr>
            <w:tcW w:w="5245" w:type="dxa"/>
            <w:shd w:val="clear" w:color="auto" w:fill="auto"/>
          </w:tcPr>
          <w:p w14:paraId="12960273" w14:textId="6A029E40" w:rsidR="00587B8C" w:rsidRDefault="001875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1-3</w:t>
            </w:r>
          </w:p>
        </w:tc>
      </w:tr>
      <w:tr w:rsidR="00587B8C" w14:paraId="43AF00E9" w14:textId="77777777" w:rsidTr="00432CBF">
        <w:tc>
          <w:tcPr>
            <w:tcW w:w="4253" w:type="dxa"/>
            <w:shd w:val="clear" w:color="auto" w:fill="auto"/>
          </w:tcPr>
          <w:p w14:paraId="3E4CD648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ОК-02.</w:t>
            </w:r>
          </w:p>
        </w:tc>
        <w:tc>
          <w:tcPr>
            <w:tcW w:w="5245" w:type="dxa"/>
            <w:shd w:val="clear" w:color="auto" w:fill="auto"/>
          </w:tcPr>
          <w:p w14:paraId="24C5648B" w14:textId="79AC18CB" w:rsidR="00587B8C" w:rsidRDefault="005518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4-8</w:t>
            </w:r>
          </w:p>
        </w:tc>
      </w:tr>
      <w:tr w:rsidR="00587B8C" w14:paraId="18A3836E" w14:textId="77777777" w:rsidTr="00432CBF">
        <w:tc>
          <w:tcPr>
            <w:tcW w:w="4253" w:type="dxa"/>
            <w:shd w:val="clear" w:color="auto" w:fill="auto"/>
          </w:tcPr>
          <w:p w14:paraId="2BC2D15F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ОК-04.</w:t>
            </w:r>
          </w:p>
        </w:tc>
        <w:tc>
          <w:tcPr>
            <w:tcW w:w="5245" w:type="dxa"/>
            <w:shd w:val="clear" w:color="auto" w:fill="auto"/>
          </w:tcPr>
          <w:p w14:paraId="6BE70479" w14:textId="3784550B" w:rsidR="00587B8C" w:rsidRDefault="000351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9-10</w:t>
            </w:r>
          </w:p>
        </w:tc>
      </w:tr>
      <w:tr w:rsidR="00587B8C" w14:paraId="043A499B" w14:textId="77777777" w:rsidTr="00432CBF">
        <w:tc>
          <w:tcPr>
            <w:tcW w:w="4253" w:type="dxa"/>
            <w:shd w:val="clear" w:color="auto" w:fill="auto"/>
          </w:tcPr>
          <w:p w14:paraId="53F5D4F9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ОК-07.</w:t>
            </w:r>
          </w:p>
        </w:tc>
        <w:tc>
          <w:tcPr>
            <w:tcW w:w="5245" w:type="dxa"/>
            <w:shd w:val="clear" w:color="auto" w:fill="auto"/>
          </w:tcPr>
          <w:p w14:paraId="18F82F46" w14:textId="27415F66" w:rsidR="00587B8C" w:rsidRDefault="00A773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11-15</w:t>
            </w:r>
          </w:p>
        </w:tc>
      </w:tr>
      <w:tr w:rsidR="00587B8C" w14:paraId="433D9E8B" w14:textId="77777777" w:rsidTr="00432CBF">
        <w:tc>
          <w:tcPr>
            <w:tcW w:w="4253" w:type="dxa"/>
            <w:shd w:val="clear" w:color="auto" w:fill="auto"/>
          </w:tcPr>
          <w:p w14:paraId="4B266320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ОК-09.</w:t>
            </w:r>
          </w:p>
        </w:tc>
        <w:tc>
          <w:tcPr>
            <w:tcW w:w="5245" w:type="dxa"/>
            <w:shd w:val="clear" w:color="auto" w:fill="auto"/>
          </w:tcPr>
          <w:p w14:paraId="1AB595B9" w14:textId="3B5CCA1E" w:rsidR="00587B8C" w:rsidRDefault="008F7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16-20</w:t>
            </w:r>
          </w:p>
        </w:tc>
      </w:tr>
      <w:tr w:rsidR="00587B8C" w14:paraId="1E6135A5" w14:textId="77777777" w:rsidTr="00432CBF">
        <w:tc>
          <w:tcPr>
            <w:tcW w:w="4253" w:type="dxa"/>
            <w:shd w:val="clear" w:color="auto" w:fill="auto"/>
          </w:tcPr>
          <w:p w14:paraId="2DF80726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ПК 1.1.</w:t>
            </w:r>
          </w:p>
        </w:tc>
        <w:tc>
          <w:tcPr>
            <w:tcW w:w="5245" w:type="dxa"/>
            <w:shd w:val="clear" w:color="auto" w:fill="auto"/>
          </w:tcPr>
          <w:p w14:paraId="1F370FAD" w14:textId="423F3248" w:rsidR="00587B8C" w:rsidRDefault="008F7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21-24</w:t>
            </w:r>
          </w:p>
        </w:tc>
      </w:tr>
      <w:tr w:rsidR="00587B8C" w14:paraId="7D1BF116" w14:textId="77777777" w:rsidTr="00432CBF">
        <w:tc>
          <w:tcPr>
            <w:tcW w:w="4253" w:type="dxa"/>
            <w:shd w:val="clear" w:color="auto" w:fill="auto"/>
          </w:tcPr>
          <w:p w14:paraId="1253AD99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1.2.</w:t>
            </w:r>
          </w:p>
        </w:tc>
        <w:tc>
          <w:tcPr>
            <w:tcW w:w="5245" w:type="dxa"/>
            <w:shd w:val="clear" w:color="auto" w:fill="auto"/>
          </w:tcPr>
          <w:p w14:paraId="2F3771F8" w14:textId="28135AA0" w:rsidR="00587B8C" w:rsidRDefault="008F78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25-27</w:t>
            </w:r>
          </w:p>
        </w:tc>
      </w:tr>
      <w:tr w:rsidR="00587B8C" w14:paraId="644301F6" w14:textId="77777777" w:rsidTr="00432CBF">
        <w:tc>
          <w:tcPr>
            <w:tcW w:w="4253" w:type="dxa"/>
            <w:shd w:val="clear" w:color="auto" w:fill="auto"/>
          </w:tcPr>
          <w:p w14:paraId="33FCC976" w14:textId="77777777" w:rsidR="00587B8C" w:rsidRDefault="0067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ПК 1.3.</w:t>
            </w:r>
          </w:p>
        </w:tc>
        <w:tc>
          <w:tcPr>
            <w:tcW w:w="5245" w:type="dxa"/>
            <w:shd w:val="clear" w:color="auto" w:fill="auto"/>
          </w:tcPr>
          <w:p w14:paraId="03C98013" w14:textId="1052F266" w:rsidR="00587B8C" w:rsidRDefault="0005718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28-30</w:t>
            </w:r>
          </w:p>
        </w:tc>
      </w:tr>
    </w:tbl>
    <w:p w14:paraId="79AF28E2" w14:textId="77777777" w:rsidR="00587B8C" w:rsidRDefault="00587B8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color w:val="000000" w:themeColor="text1"/>
          <w:sz w:val="24"/>
          <w:szCs w:val="24"/>
        </w:rPr>
      </w:pPr>
    </w:p>
    <w:p w14:paraId="4FC0633B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01. – Выбирать способы решения задач профессиональной деятельности применительно к различным контекстам; </w:t>
      </w:r>
    </w:p>
    <w:p w14:paraId="22ABB576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02.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305D4057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04. – Эффективно взаимодействовать и работать в коллективе и команде;</w:t>
      </w:r>
    </w:p>
    <w:p w14:paraId="047A2698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07. –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5D2758A7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ОК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09. – Пользоваться профессиональной документацией на государственном и иностранном языках.</w:t>
      </w:r>
    </w:p>
    <w:p w14:paraId="4980EACA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ПК 1.1. – Организовывать рабочее место;</w:t>
      </w:r>
    </w:p>
    <w:p w14:paraId="71BC2557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ПК 1.2. – Обеспечивать безопасную окружающую среду;</w:t>
      </w:r>
    </w:p>
    <w:p w14:paraId="59F17244" w14:textId="77777777" w:rsidR="00587B8C" w:rsidRDefault="00671B86" w:rsidP="00432CBF">
      <w:pPr>
        <w:widowControl w:val="0"/>
        <w:autoSpaceDE w:val="0"/>
        <w:autoSpaceDN w:val="0"/>
        <w:spacing w:after="0" w:line="240" w:lineRule="auto"/>
        <w:ind w:left="567" w:right="56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ПК 1.3. – Обеспечивать внутренний контроль качества и безопасности медицинской деятельности.</w:t>
      </w:r>
    </w:p>
    <w:p w14:paraId="1EB977B1" w14:textId="77777777" w:rsidR="00587B8C" w:rsidRDefault="00587B8C" w:rsidP="00432CBF">
      <w:pPr>
        <w:spacing w:after="0" w:line="240" w:lineRule="auto"/>
        <w:ind w:left="567" w:right="566"/>
        <w:rPr>
          <w:color w:val="000000" w:themeColor="text1"/>
        </w:rPr>
      </w:pPr>
    </w:p>
    <w:p w14:paraId="4C3184BC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BE0C6C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FEF42D4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8E3B6AD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2E3E7D5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C41C02D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1766A78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6DF5B8F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1C827E3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6AEE603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EBAE3EC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2C69E9E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8BFCA9F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0CD0A95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51BC148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54D2C81D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3553DC06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  <w:sectPr w:rsidR="00587B8C">
          <w:pgSz w:w="11906" w:h="16838"/>
          <w:pgMar w:top="1134" w:right="567" w:bottom="992" w:left="850" w:header="708" w:footer="708" w:gutter="0"/>
          <w:cols w:space="708"/>
          <w:docGrid w:linePitch="360"/>
        </w:sectPr>
      </w:pPr>
    </w:p>
    <w:p w14:paraId="6D2CA3B3" w14:textId="77777777" w:rsidR="00587B8C" w:rsidRDefault="00671B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14:paraId="6490FBD7" w14:textId="77777777" w:rsidR="00587B8C" w:rsidRDefault="00587B8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07"/>
        <w:gridCol w:w="10979"/>
      </w:tblGrid>
      <w:tr w:rsidR="00587B8C" w14:paraId="42A57276" w14:textId="77777777">
        <w:tc>
          <w:tcPr>
            <w:tcW w:w="3807" w:type="dxa"/>
          </w:tcPr>
          <w:p w14:paraId="291A640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01. – Выбирать способы решения задач профессиональной деятельности применительно к различным контекстам</w:t>
            </w:r>
          </w:p>
          <w:p w14:paraId="747B990F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79" w:type="dxa"/>
          </w:tcPr>
          <w:p w14:paraId="44ABC9B6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(единичный выбор)</w:t>
            </w:r>
          </w:p>
          <w:p w14:paraId="0D662F4D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24314AD5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CB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32C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Профилактика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контактной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ИСМП включает:</w:t>
            </w:r>
          </w:p>
          <w:p w14:paraId="12108727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Соблюдение правил обработки рук медицинского персонала</w:t>
            </w:r>
          </w:p>
          <w:p w14:paraId="1F1D985F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Вентиляцию (кондиционирование) воздуха</w:t>
            </w:r>
          </w:p>
          <w:p w14:paraId="4D6B26A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Обязательное ношение марлевых масок</w:t>
            </w:r>
          </w:p>
          <w:p w14:paraId="22B628E9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Облучение помещений ультрафиолетовыми лучами</w:t>
            </w:r>
          </w:p>
          <w:p w14:paraId="414C497D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26AC07E5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0B79A9C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CB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.Второе звено эпидемического процесса – это</w:t>
            </w:r>
          </w:p>
          <w:p w14:paraId="0EB311EA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А) Источник инфекции</w:t>
            </w:r>
          </w:p>
          <w:p w14:paraId="06C2FD2D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Б) Механизм передачи</w:t>
            </w:r>
          </w:p>
          <w:p w14:paraId="01775F8C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В) Восприимчивый организм</w:t>
            </w:r>
          </w:p>
          <w:p w14:paraId="5B993A2D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Г) Резервуар патогена</w:t>
            </w:r>
          </w:p>
          <w:p w14:paraId="2059B2A8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Ключ: Б</w:t>
            </w:r>
          </w:p>
          <w:p w14:paraId="2C27A1F6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077D266C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CB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.В очаге зоонозных инфекций проводится:</w:t>
            </w:r>
          </w:p>
          <w:p w14:paraId="6737BEB8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Дератизация</w:t>
            </w:r>
          </w:p>
          <w:p w14:paraId="609C8F9A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Дезинфекция</w:t>
            </w:r>
          </w:p>
          <w:p w14:paraId="713E035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Стерилизация</w:t>
            </w:r>
          </w:p>
          <w:p w14:paraId="73127512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Дезинсекция</w:t>
            </w:r>
          </w:p>
          <w:p w14:paraId="26221F5D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32716110" w14:textId="67640649" w:rsidR="00587B8C" w:rsidRDefault="00587B8C" w:rsidP="001875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B8C" w14:paraId="556411DD" w14:textId="77777777">
        <w:tc>
          <w:tcPr>
            <w:tcW w:w="3807" w:type="dxa"/>
          </w:tcPr>
          <w:p w14:paraId="6024F5ED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02. –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4FB75DE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79" w:type="dxa"/>
          </w:tcPr>
          <w:p w14:paraId="3DE58749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(единичный выбор)</w:t>
            </w:r>
          </w:p>
          <w:p w14:paraId="2983D9DB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67EEAB76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 xml:space="preserve">4.Эпидемический порог рассчитывается </w:t>
            </w:r>
            <w:proofErr w:type="gramStart"/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:</w:t>
            </w:r>
          </w:p>
          <w:p w14:paraId="4A34C467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А) Прогнозирования вспышек</w:t>
            </w:r>
          </w:p>
          <w:p w14:paraId="655F8AE4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Б) Определения уровня иммунитета</w:t>
            </w:r>
          </w:p>
          <w:p w14:paraId="1D60471D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В) Оценки эффективности лечения</w:t>
            </w:r>
          </w:p>
          <w:p w14:paraId="1194E7CC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Г) Выявления источника инфекции</w:t>
            </w:r>
          </w:p>
          <w:p w14:paraId="188D42CC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Ключ: А</w:t>
            </w:r>
          </w:p>
          <w:p w14:paraId="7E483CBC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344EF414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5.К социальным факторам, усиливающим эпидемический процесс, относится:</w:t>
            </w:r>
          </w:p>
          <w:p w14:paraId="53F67FCD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А) Высокая влажность воздуха</w:t>
            </w:r>
          </w:p>
          <w:p w14:paraId="3291C1D3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lastRenderedPageBreak/>
              <w:t>Б) Миграция населения</w:t>
            </w:r>
          </w:p>
          <w:p w14:paraId="1CC59A24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В) Наличие переносчиков</w:t>
            </w:r>
          </w:p>
          <w:p w14:paraId="63B70C6D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Г) Мутации возбудителя</w:t>
            </w:r>
          </w:p>
          <w:p w14:paraId="00649807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Ключ: Б</w:t>
            </w:r>
          </w:p>
          <w:p w14:paraId="2E2903A2" w14:textId="77777777" w:rsidR="00587B8C" w:rsidRDefault="00587B8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</w:p>
          <w:p w14:paraId="767D3571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6.К какому типу инфекций относится брюшной тиф по механизму передачи?</w:t>
            </w:r>
          </w:p>
          <w:p w14:paraId="3C78253D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А) Кишечные</w:t>
            </w:r>
          </w:p>
          <w:p w14:paraId="6839724B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Б) Дыхательных путей</w:t>
            </w:r>
          </w:p>
          <w:p w14:paraId="7EE29EFA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В) Кровяные</w:t>
            </w:r>
          </w:p>
          <w:p w14:paraId="56F9E710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Г) Наружных покровов</w:t>
            </w:r>
          </w:p>
          <w:p w14:paraId="4C222F99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  <w:t>Ключ: А</w:t>
            </w:r>
          </w:p>
          <w:p w14:paraId="5688D1CE" w14:textId="77777777" w:rsidR="00587B8C" w:rsidRDefault="00587B8C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A1A1A"/>
                <w:sz w:val="24"/>
                <w:szCs w:val="24"/>
              </w:rPr>
            </w:pPr>
          </w:p>
          <w:p w14:paraId="59E5A1C7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7.К зоонозным инфекциям относится:</w:t>
            </w:r>
          </w:p>
          <w:p w14:paraId="597C363E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</w:t>
            </w:r>
            <w:r w:rsidRPr="00432CBF">
              <w:rPr>
                <w:rFonts w:ascii="Times New Roman" w:hAnsi="Times New Roman"/>
                <w:bCs/>
                <w:sz w:val="24"/>
                <w:szCs w:val="24"/>
              </w:rPr>
              <w:t xml:space="preserve"> Корь</w:t>
            </w:r>
          </w:p>
          <w:p w14:paraId="0D39D865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Сибирская язва</w:t>
            </w:r>
          </w:p>
          <w:p w14:paraId="7F2F556F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Ветряная оспа</w:t>
            </w:r>
          </w:p>
          <w:p w14:paraId="55ED6CBF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Холера</w:t>
            </w:r>
          </w:p>
          <w:p w14:paraId="1071CB1C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14:paraId="78899DFA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527E717C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7D49104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10CC20AC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2CB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Источниками ИСМП являются:</w:t>
            </w:r>
          </w:p>
          <w:p w14:paraId="020E0E47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А)</w:t>
            </w:r>
            <w:r w:rsidRPr="00432CB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Пациенты</w:t>
            </w:r>
          </w:p>
          <w:p w14:paraId="70465836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Б)</w:t>
            </w:r>
            <w:r w:rsidRPr="00432CB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Грызуны</w:t>
            </w:r>
          </w:p>
          <w:p w14:paraId="55B30615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В) Медицинские работники</w:t>
            </w:r>
          </w:p>
          <w:p w14:paraId="4FFD24C7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Г)</w:t>
            </w:r>
            <w:r w:rsidRPr="00432CB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Посетители медицинских учреждений</w:t>
            </w:r>
          </w:p>
          <w:p w14:paraId="3D78B545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Ключ: А</w:t>
            </w:r>
            <w:r w:rsidRPr="00432CBF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В</w:t>
            </w:r>
            <w:r w:rsidRPr="00432CBF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</w:t>
            </w:r>
          </w:p>
          <w:p w14:paraId="6D64F6FC" w14:textId="7DA27517" w:rsidR="00587B8C" w:rsidRDefault="00587B8C" w:rsidP="009C291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7B8C" w14:paraId="115BD5CE" w14:textId="77777777">
        <w:tc>
          <w:tcPr>
            <w:tcW w:w="3807" w:type="dxa"/>
          </w:tcPr>
          <w:p w14:paraId="7B0E2FE9" w14:textId="77777777" w:rsidR="00587B8C" w:rsidRDefault="00671B86">
            <w:pPr>
              <w:spacing w:after="0" w:line="240" w:lineRule="auto"/>
              <w:rPr>
                <w:bCs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04 – Эффективно взаимодействовать и работать в коллективе и команде</w:t>
            </w:r>
          </w:p>
          <w:p w14:paraId="6A50FBAC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79" w:type="dxa"/>
          </w:tcPr>
          <w:p w14:paraId="3FD3E368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(единичный выбор)</w:t>
            </w:r>
          </w:p>
          <w:p w14:paraId="3EC7D22A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03DB8836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BF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.Какие цвета возникают при положительной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азапирамовой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пробе:</w:t>
            </w:r>
          </w:p>
          <w:p w14:paraId="1805321F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Бурый</w:t>
            </w:r>
          </w:p>
          <w:p w14:paraId="1A60931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Розовый</w:t>
            </w:r>
          </w:p>
          <w:p w14:paraId="05F70225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Зеленый</w:t>
            </w:r>
          </w:p>
          <w:p w14:paraId="7019E86E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Фиолетовый</w:t>
            </w:r>
          </w:p>
          <w:p w14:paraId="2CF6BD7F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29488353" w14:textId="77777777" w:rsidR="00587B8C" w:rsidRDefault="00671B86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Тестовые задания на установление соответствия</w:t>
            </w:r>
          </w:p>
          <w:p w14:paraId="5DE2D227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1A51B8D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32CBF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Соотнесите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СИЗ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цель их применения при работе с отходами: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20"/>
              <w:gridCol w:w="8243"/>
            </w:tblGrid>
            <w:tr w:rsidR="00587B8C" w14:paraId="0A04D833" w14:textId="77777777" w:rsidTr="00432CBF">
              <w:tc>
                <w:tcPr>
                  <w:tcW w:w="2523" w:type="dxa"/>
                </w:tcPr>
                <w:p w14:paraId="161ED3F5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А. Перчатки</w:t>
                  </w:r>
                </w:p>
                <w:p w14:paraId="37B6086A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Б. Маска</w:t>
                  </w:r>
                </w:p>
                <w:p w14:paraId="5D6D9D01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В. Очки</w:t>
                  </w:r>
                </w:p>
              </w:tc>
              <w:tc>
                <w:tcPr>
                  <w:tcW w:w="8257" w:type="dxa"/>
                </w:tcPr>
                <w:p w14:paraId="512D08AD" w14:textId="77777777" w:rsidR="00587B8C" w:rsidRDefault="00671B8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1.Защита слизистых глаз</w:t>
                  </w:r>
                </w:p>
                <w:p w14:paraId="47B2C278" w14:textId="77777777" w:rsidR="00587B8C" w:rsidRDefault="00671B8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2.Защита органов дыхания</w:t>
                  </w:r>
                </w:p>
                <w:p w14:paraId="2FDB4578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3.Защита рук от биологических жидкостей</w:t>
                  </w:r>
                </w:p>
              </w:tc>
            </w:tr>
          </w:tbl>
          <w:p w14:paraId="76E6DA91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А-3, Б-2, В-1</w:t>
            </w:r>
          </w:p>
        </w:tc>
      </w:tr>
      <w:tr w:rsidR="00587B8C" w14:paraId="48065BA7" w14:textId="77777777">
        <w:tc>
          <w:tcPr>
            <w:tcW w:w="3807" w:type="dxa"/>
          </w:tcPr>
          <w:p w14:paraId="0B25ED52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07 –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490E2015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79" w:type="dxa"/>
          </w:tcPr>
          <w:p w14:paraId="3DF18F6F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(единичный выбор)</w:t>
            </w:r>
          </w:p>
          <w:p w14:paraId="77186BF0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F1D57D" w14:textId="7E755A38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7732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.Развитие антисептики стало возможным благодаря работам французского микробиолога:</w:t>
            </w:r>
          </w:p>
          <w:p w14:paraId="1E980DA1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Либкнехта</w:t>
            </w:r>
          </w:p>
          <w:p w14:paraId="4A4F9EA6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Лангханса</w:t>
            </w:r>
            <w:proofErr w:type="spellEnd"/>
          </w:p>
          <w:p w14:paraId="6B8612E1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Де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Пюитрена</w:t>
            </w:r>
            <w:proofErr w:type="spellEnd"/>
          </w:p>
          <w:p w14:paraId="118F3402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Пастера</w:t>
            </w:r>
          </w:p>
          <w:p w14:paraId="3DCAE45A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14:paraId="2BA7304E" w14:textId="77777777" w:rsidR="00587B8C" w:rsidRPr="00432CBF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F4F17C" w14:textId="77130D2D" w:rsidR="00587B8C" w:rsidRDefault="00A7732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t>2.Путями распространения экзогенной инфекции в хирургии являются:</w:t>
            </w:r>
          </w:p>
          <w:p w14:paraId="1AE0F106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Воздушно-капельный, контактный, имплантационный</w:t>
            </w:r>
          </w:p>
          <w:p w14:paraId="428B37E4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Контактный, имплантационный, гематогенный</w:t>
            </w:r>
          </w:p>
          <w:p w14:paraId="71EBEEF5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Имплантационный,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лимфогенный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контактный</w:t>
            </w:r>
          </w:p>
          <w:p w14:paraId="033B11A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Лимфогенный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, гематогенный, имплантационный</w:t>
            </w:r>
          </w:p>
          <w:p w14:paraId="0C204B99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4E00D498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E8BBE8" w14:textId="30ED7AD9" w:rsidR="00587B8C" w:rsidRDefault="00A77329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t>3.Основной принцип асептики: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Использовать антисептики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Сначала гнойные больные, затем чистые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Всё, что соприкасается с раной, должно быть стерильно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Применять антибиотики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В</w:t>
            </w:r>
          </w:p>
          <w:p w14:paraId="40A2494B" w14:textId="77777777" w:rsidR="00587B8C" w:rsidRDefault="00587B8C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CE28E74" w14:textId="345DF853" w:rsidR="00587B8C" w:rsidRDefault="00671B86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A77329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.При оценке эффективности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УФ-облучения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оценивается: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Время облучения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Общая микробная обсемененность воздуха после цикла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Расстояние до лампы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Мощность лампы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Б</w:t>
            </w:r>
          </w:p>
          <w:p w14:paraId="6694A49B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14:paraId="017FA7B5" w14:textId="77777777" w:rsidR="00587B8C" w:rsidRPr="00432CBF" w:rsidRDefault="00587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51862D" w14:textId="3AA7D87B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CBF">
              <w:rPr>
                <w:rFonts w:ascii="Times New Roman" w:hAnsi="Times New Roman"/>
                <w:sz w:val="24"/>
                <w:szCs w:val="24"/>
              </w:rPr>
              <w:t>1</w:t>
            </w:r>
            <w:r w:rsidR="00A7732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.Что относится к механическому методу дезинфекции?</w:t>
            </w:r>
          </w:p>
          <w:p w14:paraId="67952165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Выколачивание</w:t>
            </w:r>
          </w:p>
          <w:p w14:paraId="5F2F1C1C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Стирка</w:t>
            </w:r>
          </w:p>
          <w:p w14:paraId="2D563C6F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Кипячение</w:t>
            </w:r>
          </w:p>
          <w:p w14:paraId="60593521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Проветривание</w:t>
            </w:r>
          </w:p>
          <w:p w14:paraId="595825C7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14:paraId="7E882528" w14:textId="5428B1D6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87B8C" w14:paraId="52609D30" w14:textId="77777777">
        <w:tc>
          <w:tcPr>
            <w:tcW w:w="3807" w:type="dxa"/>
          </w:tcPr>
          <w:p w14:paraId="36F6F3B4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09. – Пользоваться профессиональной документацией на государственном и иностранном языках</w:t>
            </w:r>
          </w:p>
          <w:p w14:paraId="3AF018A8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79" w:type="dxa"/>
          </w:tcPr>
          <w:p w14:paraId="27EEBDD3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(единичный выбор)</w:t>
            </w:r>
          </w:p>
          <w:p w14:paraId="0CF5047F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EBA427F" w14:textId="76A5B6E0" w:rsidR="00587B8C" w:rsidRDefault="00671B86" w:rsidP="00432CBF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432CB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646BBD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  <w:r w:rsidRPr="00432CB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Основное требование к стерильным изделиям при хранении: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А</w:t>
            </w:r>
            <w:r w:rsidRPr="00432CB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Хранение всегда в открытом виде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Б</w:t>
            </w:r>
            <w:r w:rsidRPr="00432CB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Хранение в специальных условиях и упаковке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В</w:t>
            </w:r>
            <w:r w:rsidRPr="00432CB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Хранение рядом с грязными инструментами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  <w:t>Г</w:t>
            </w:r>
            <w:r w:rsidRPr="00432CBF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Обязательное увлажнение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: Б</w:t>
            </w:r>
          </w:p>
          <w:p w14:paraId="3A95CB1E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4AAE574" w14:textId="352775B4" w:rsidR="00587B8C" w:rsidRDefault="00646BBD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17.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 каких условиях возможен переход транзиторной микрофлоры в </w:t>
            </w:r>
            <w:proofErr w:type="gramStart"/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t>патогенную</w:t>
            </w:r>
            <w:proofErr w:type="gramEnd"/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t>?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При повышенной влажности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При нарушении кожного барьера и снижении иммунитета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При контакте со спиртом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При ежедневном мытье рук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Б</w:t>
            </w:r>
          </w:p>
          <w:p w14:paraId="4621189E" w14:textId="7EBA4E12" w:rsidR="00646BBD" w:rsidRDefault="00646BBD" w:rsidP="00646BB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1B7DBB0" w14:textId="11C4CE0A" w:rsidR="00587B8C" w:rsidRDefault="00671B86" w:rsidP="00646BBD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(множественный выбор)</w:t>
            </w:r>
          </w:p>
          <w:p w14:paraId="6573CD32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693E456" w14:textId="5CCCAABE" w:rsidR="00587B8C" w:rsidRDefault="008F78E2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t>.Обязательные требования к уборочному инвентарю: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Цветовая маркировка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Раздельное хранение по зонам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Использование для любых помещений без деления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Общее ведро для всех комнат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А, Б</w:t>
            </w:r>
          </w:p>
          <w:p w14:paraId="12AB83AC" w14:textId="77777777" w:rsidR="00587B8C" w:rsidRDefault="00587B8C">
            <w:pPr>
              <w:pStyle w:val="a5"/>
              <w:spacing w:after="0" w:line="240" w:lineRule="auto"/>
              <w:ind w:left="0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58E71B73" w14:textId="2000F91E" w:rsidR="00587B8C" w:rsidRDefault="008F78E2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t>.Особенности организации безопасной больничной среды: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А) Отсутствие </w:t>
            </w:r>
            <w:proofErr w:type="spellStart"/>
            <w:r w:rsidR="00671B86">
              <w:rPr>
                <w:rFonts w:ascii="Times New Roman" w:hAnsi="Times New Roman"/>
                <w:bCs/>
                <w:sz w:val="24"/>
                <w:szCs w:val="24"/>
              </w:rPr>
              <w:t>травмоопасных</w:t>
            </w:r>
            <w:proofErr w:type="spellEnd"/>
            <w:r w:rsidR="00671B86">
              <w:rPr>
                <w:rFonts w:ascii="Times New Roman" w:hAnsi="Times New Roman"/>
                <w:bCs/>
                <w:sz w:val="24"/>
                <w:szCs w:val="24"/>
              </w:rPr>
              <w:t xml:space="preserve"> предметов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Наличие чёткой навигации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  <w:t>В) Свободный доступ посторонних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  <w:t>Г) Закрытые проходы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  <w:t>Ключ: А, Б</w:t>
            </w:r>
          </w:p>
          <w:p w14:paraId="3514ECEF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D264B6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16B5D067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808AE06" w14:textId="365E027D" w:rsidR="00587B8C" w:rsidRDefault="008F78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 w:rsidR="00671B86">
              <w:rPr>
                <w:rFonts w:ascii="Times New Roman" w:eastAsia="Times New Roman" w:hAnsi="Times New Roman"/>
                <w:sz w:val="24"/>
                <w:szCs w:val="24"/>
              </w:rPr>
              <w:t>.Соотнесите пути инфицирования: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02"/>
              <w:gridCol w:w="7561"/>
            </w:tblGrid>
            <w:tr w:rsidR="00587B8C" w14:paraId="1B78C218" w14:textId="77777777" w:rsidTr="00432CBF">
              <w:tc>
                <w:tcPr>
                  <w:tcW w:w="3205" w:type="dxa"/>
                </w:tcPr>
                <w:p w14:paraId="6008F545" w14:textId="77777777" w:rsidR="00587B8C" w:rsidRDefault="00671B8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Воздушно-капельный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Б. Контактный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В. Имплантационный</w:t>
                  </w:r>
                </w:p>
              </w:tc>
              <w:tc>
                <w:tcPr>
                  <w:tcW w:w="7575" w:type="dxa"/>
                </w:tcPr>
                <w:p w14:paraId="52B630C8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1.Не стерильный шовный материал</w:t>
                  </w:r>
                </w:p>
                <w:p w14:paraId="327A44E5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2.Инфицирование раны инструментами</w:t>
                  </w:r>
                </w:p>
                <w:p w14:paraId="17B1CFAC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3.Капли слюны и мокроты</w:t>
                  </w:r>
                </w:p>
              </w:tc>
            </w:tr>
          </w:tbl>
          <w:p w14:paraId="02BAC69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 А-3, Б-2, В-1</w:t>
            </w:r>
          </w:p>
        </w:tc>
      </w:tr>
      <w:tr w:rsidR="00587B8C" w14:paraId="7A1F9E7A" w14:textId="77777777">
        <w:tc>
          <w:tcPr>
            <w:tcW w:w="3807" w:type="dxa"/>
          </w:tcPr>
          <w:p w14:paraId="5F7B2596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ПК 1.1. – Организовывать рабочее место</w:t>
            </w:r>
          </w:p>
          <w:p w14:paraId="125DD299" w14:textId="77777777" w:rsidR="00587B8C" w:rsidRDefault="00587B8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0979" w:type="dxa"/>
          </w:tcPr>
          <w:p w14:paraId="3464E8A9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(единичный выбор)</w:t>
            </w:r>
          </w:p>
          <w:p w14:paraId="575138D7" w14:textId="77777777" w:rsidR="00587B8C" w:rsidRDefault="00587B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29CE5DB" w14:textId="6901D960" w:rsidR="00587B8C" w:rsidRDefault="008F78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671B86">
              <w:rPr>
                <w:rFonts w:ascii="Times New Roman" w:hAnsi="Times New Roman"/>
                <w:sz w:val="24"/>
                <w:szCs w:val="24"/>
              </w:rPr>
              <w:t>К методам экстренной профилактики инфекций относится:</w:t>
            </w:r>
          </w:p>
          <w:p w14:paraId="182AD3B5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Плановое введение вакцин</w:t>
            </w:r>
          </w:p>
          <w:p w14:paraId="3E0895BB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Диспансеризация населения</w:t>
            </w:r>
          </w:p>
          <w:p w14:paraId="6A64EBA4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Введение сывороток или антибиотиков после контакта с больным</w:t>
            </w:r>
          </w:p>
          <w:p w14:paraId="3CB0E212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Проведение флюорографии</w:t>
            </w:r>
          </w:p>
          <w:p w14:paraId="68DDB12A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1BE2964A" w14:textId="77777777" w:rsidR="00587B8C" w:rsidRDefault="00587B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AC5C4A" w14:textId="376FBD77" w:rsidR="00587B8C" w:rsidRDefault="008F78E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t>Эпидемия считается завершенной, когда:</w:t>
            </w:r>
          </w:p>
          <w:p w14:paraId="155D60B2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</w:t>
            </w:r>
            <w:r w:rsidRPr="00432CB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32CBF">
              <w:rPr>
                <w:rFonts w:ascii="Times New Roman" w:hAnsi="Times New Roman"/>
                <w:bCs/>
                <w:sz w:val="24"/>
                <w:szCs w:val="24"/>
              </w:rPr>
              <w:t>Всебольныевыздоровели</w:t>
            </w:r>
            <w:proofErr w:type="spellEnd"/>
          </w:p>
          <w:p w14:paraId="3A535006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Превышен эпидемический порог</w:t>
            </w:r>
          </w:p>
          <w:p w14:paraId="2931DB56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Прекращена передача инфекции и нет новых случаев</w:t>
            </w:r>
          </w:p>
          <w:p w14:paraId="78B82DF5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Проведена дезинфекция очага</w:t>
            </w:r>
          </w:p>
          <w:p w14:paraId="4CC8074A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30CC8251" w14:textId="77777777" w:rsidR="00587B8C" w:rsidRDefault="00587B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9F3286" w14:textId="54C45C44" w:rsidR="00587B8C" w:rsidRDefault="00671B86" w:rsidP="008F78E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0AB437A8" w14:textId="4C69586E" w:rsidR="00587B8C" w:rsidRPr="008F78E2" w:rsidRDefault="008F78E2" w:rsidP="008F78E2">
            <w:pPr>
              <w:spacing w:after="0" w:line="240" w:lineRule="auto"/>
              <w:jc w:val="lef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23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t>.Основные группы риска по развитию ИСМП: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А) Пациенты с иммунодефицитом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Б) Административные сотрудники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В) Пожилые и новорождённые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Г) Студенты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br/>
              <w:t>Ключ: А, В</w:t>
            </w:r>
          </w:p>
          <w:p w14:paraId="68586102" w14:textId="00724AA9" w:rsidR="00587B8C" w:rsidRPr="008F78E2" w:rsidRDefault="00671B86" w:rsidP="008F78E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14:paraId="218E7387" w14:textId="58B27896" w:rsidR="00587B8C" w:rsidRDefault="008F78E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24.</w:t>
            </w:r>
            <w:r w:rsidR="00671B86">
              <w:rPr>
                <w:rFonts w:ascii="Times New Roman" w:eastAsia="Times New Roman" w:hAnsi="Times New Roman"/>
                <w:bCs/>
                <w:sz w:val="24"/>
                <w:szCs w:val="24"/>
              </w:rPr>
              <w:t>Соотнесите действующее вещество дезинфицирующего средства и его недостаток: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86"/>
              <w:gridCol w:w="7777"/>
            </w:tblGrid>
            <w:tr w:rsidR="00587B8C" w14:paraId="24C8AC0D" w14:textId="77777777" w:rsidTr="00432CBF">
              <w:tc>
                <w:tcPr>
                  <w:tcW w:w="2987" w:type="dxa"/>
                </w:tcPr>
                <w:p w14:paraId="70F2C7CC" w14:textId="77777777" w:rsidR="00587B8C" w:rsidRDefault="00671B8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Спиртосодержащие соединения</w:t>
                  </w:r>
                </w:p>
                <w:p w14:paraId="2CE7E16F" w14:textId="77777777" w:rsidR="00587B8C" w:rsidRDefault="00671B8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Б. Кислородосодержащие соединения</w:t>
                  </w:r>
                </w:p>
                <w:p w14:paraId="56C030C5" w14:textId="77777777" w:rsidR="00587B8C" w:rsidRDefault="00671B8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В. Альдегиды</w:t>
                  </w:r>
                </w:p>
                <w:p w14:paraId="261BE06B" w14:textId="77777777" w:rsidR="00587B8C" w:rsidRDefault="00671B86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Г. </w:t>
                  </w:r>
                  <w:proofErr w:type="spellStart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Фенолсодержащие</w:t>
                  </w:r>
                  <w:proofErr w:type="spellEnd"/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соединения</w:t>
                  </w:r>
                </w:p>
              </w:tc>
              <w:tc>
                <w:tcPr>
                  <w:tcW w:w="7793" w:type="dxa"/>
                </w:tcPr>
                <w:p w14:paraId="167D1D19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1.Резкий неприятный запах. Высокие концентрации рабочих растворов</w:t>
                  </w:r>
                </w:p>
                <w:p w14:paraId="58D212B6" w14:textId="77777777" w:rsidR="00587B8C" w:rsidRDefault="00671B8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2.Отсутствие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спороцидного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действия. Избирательная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вирулицидная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фунгицидная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активность.</w:t>
                  </w:r>
                </w:p>
                <w:p w14:paraId="0E24A6AA" w14:textId="77777777" w:rsidR="00587B8C" w:rsidRDefault="00671B8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3.Фиксирующее действие на органические загрязнения. Токсичность концентратов. Летучесть.</w:t>
                  </w:r>
                </w:p>
                <w:p w14:paraId="2F1A735E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4.Высокие концентрации рабочих растворов. Способность вызывать ожоги при попадании на кожу.</w:t>
                  </w:r>
                </w:p>
              </w:tc>
            </w:tr>
          </w:tbl>
          <w:p w14:paraId="417D2C77" w14:textId="77777777" w:rsidR="00587B8C" w:rsidRDefault="00671B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А-2, Б-4, В-3, Г-1</w:t>
            </w:r>
          </w:p>
        </w:tc>
      </w:tr>
      <w:tr w:rsidR="00587B8C" w14:paraId="67FED850" w14:textId="77777777">
        <w:tc>
          <w:tcPr>
            <w:tcW w:w="3807" w:type="dxa"/>
          </w:tcPr>
          <w:p w14:paraId="2A0FB8F0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ПК 1.2 – Обеспечивать безопасную окружающую среду</w:t>
            </w:r>
          </w:p>
        </w:tc>
        <w:tc>
          <w:tcPr>
            <w:tcW w:w="10979" w:type="dxa"/>
          </w:tcPr>
          <w:p w14:paraId="3836AA87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(единичный выбор)</w:t>
            </w:r>
          </w:p>
          <w:p w14:paraId="06C932EE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FB3768D" w14:textId="1708EB62" w:rsidR="00587B8C" w:rsidRDefault="008F78E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t>.Эндемия – это</w:t>
            </w:r>
          </w:p>
          <w:p w14:paraId="52D7F1DD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Вспышка болезни в ограниченной территории</w:t>
            </w:r>
          </w:p>
          <w:p w14:paraId="416681D4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Постоянное наличие заболевания в популяции</w:t>
            </w:r>
          </w:p>
          <w:p w14:paraId="148F73FD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Распространение инфекции на несколько стран</w:t>
            </w:r>
          </w:p>
          <w:p w14:paraId="5E617FCF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Случайные спорадические случаи</w:t>
            </w:r>
          </w:p>
          <w:p w14:paraId="5D710C4D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14:paraId="54F1D996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D3533BF" w14:textId="2C46FD05" w:rsidR="00587B8C" w:rsidRDefault="008F78E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t>.К антропонозам относятся:</w:t>
            </w:r>
          </w:p>
          <w:p w14:paraId="5D0F019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</w:t>
            </w:r>
            <w:r w:rsidRPr="00432CBF">
              <w:rPr>
                <w:rFonts w:ascii="Times New Roman" w:hAnsi="Times New Roman"/>
                <w:bCs/>
                <w:sz w:val="24"/>
                <w:szCs w:val="24"/>
              </w:rPr>
              <w:t xml:space="preserve"> Бешенство</w:t>
            </w:r>
          </w:p>
          <w:p w14:paraId="23BC406B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Малярия</w:t>
            </w:r>
          </w:p>
          <w:p w14:paraId="07FFFE7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ВИЧ-инфекция</w:t>
            </w:r>
          </w:p>
          <w:p w14:paraId="02D13063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Бруцеллез</w:t>
            </w:r>
          </w:p>
          <w:p w14:paraId="2E39F8B1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14:paraId="01067706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010C7B1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EC9B914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CE0950" w14:textId="24B301EF" w:rsidR="00587B8C" w:rsidRDefault="008F78E2">
            <w:pPr>
              <w:pStyle w:val="a5"/>
              <w:spacing w:after="0" w:line="240" w:lineRule="auto"/>
              <w:ind w:left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t>.При ожоге химическим веществом необходимо: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  <w:t>А) Промыть большим количеством воды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  <w:t>Б) Удалить загрязнённую одежду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  <w:t>В) Нанести крем с ментолом</w:t>
            </w:r>
            <w:r w:rsidR="00671B86">
              <w:rPr>
                <w:rFonts w:ascii="Times New Roman" w:hAnsi="Times New Roman"/>
                <w:bCs/>
                <w:sz w:val="24"/>
                <w:szCs w:val="24"/>
              </w:rPr>
              <w:br/>
              <w:t>Г) Согреть участок тела</w:t>
            </w:r>
          </w:p>
          <w:p w14:paraId="1A47FBC3" w14:textId="77777777" w:rsidR="00587B8C" w:rsidRDefault="00671B86">
            <w:pPr>
              <w:pStyle w:val="a5"/>
              <w:spacing w:after="0" w:line="240" w:lineRule="auto"/>
              <w:ind w:left="0"/>
              <w:jc w:val="left"/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>Ключ: А, Б</w:t>
            </w:r>
          </w:p>
          <w:p w14:paraId="78D6EAE9" w14:textId="3DB14F5A" w:rsidR="00587B8C" w:rsidRDefault="00587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B8C" w14:paraId="09E46282" w14:textId="77777777">
        <w:tc>
          <w:tcPr>
            <w:tcW w:w="3807" w:type="dxa"/>
          </w:tcPr>
          <w:p w14:paraId="36BD7604" w14:textId="77777777" w:rsidR="00587B8C" w:rsidRDefault="00671B86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ПК 1.3. – Обеспечивать внутренний контроль качества и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безопасности медицинской деятельности</w:t>
            </w:r>
          </w:p>
          <w:p w14:paraId="1D654216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979" w:type="dxa"/>
          </w:tcPr>
          <w:p w14:paraId="50A4F62C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14:paraId="741BA7A1" w14:textId="77777777" w:rsidR="00587B8C" w:rsidRPr="00432CBF" w:rsidRDefault="00587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3FABE47" w14:textId="1523ADBF" w:rsidR="00587B8C" w:rsidRPr="00432CBF" w:rsidRDefault="007508E7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  <w:r w:rsidR="00671B86" w:rsidRPr="00432CBF">
              <w:rPr>
                <w:rFonts w:ascii="Times New Roman" w:hAnsi="Times New Roman"/>
                <w:sz w:val="24"/>
                <w:szCs w:val="24"/>
              </w:rPr>
              <w:t>Заключительная</w:t>
            </w:r>
            <w:r w:rsidR="00671B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B86" w:rsidRPr="00432CBF">
              <w:rPr>
                <w:rFonts w:ascii="Times New Roman" w:hAnsi="Times New Roman"/>
                <w:sz w:val="24"/>
                <w:szCs w:val="24"/>
              </w:rPr>
              <w:t>уборка</w:t>
            </w:r>
            <w:r w:rsidR="00671B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B86" w:rsidRPr="00432CBF">
              <w:rPr>
                <w:rFonts w:ascii="Times New Roman" w:hAnsi="Times New Roman"/>
                <w:sz w:val="24"/>
                <w:szCs w:val="24"/>
              </w:rPr>
              <w:t>операционной</w:t>
            </w:r>
            <w:r w:rsidR="00671B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B86" w:rsidRPr="00432CBF">
              <w:rPr>
                <w:rFonts w:ascii="Times New Roman" w:hAnsi="Times New Roman"/>
                <w:sz w:val="24"/>
                <w:szCs w:val="24"/>
              </w:rPr>
              <w:t>осуществляется:</w:t>
            </w:r>
          </w:p>
          <w:p w14:paraId="25628E20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</w:t>
            </w:r>
            <w:r w:rsidRPr="00432C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конце рабочего дня</w:t>
            </w:r>
          </w:p>
          <w:p w14:paraId="50F31D6B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После каждой операции</w:t>
            </w:r>
          </w:p>
          <w:p w14:paraId="19BC69C4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Раз в неделю</w:t>
            </w:r>
          </w:p>
          <w:p w14:paraId="6C323A26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После каждого этапа операции</w:t>
            </w:r>
          </w:p>
          <w:p w14:paraId="5DEDBB9D" w14:textId="77777777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044360F6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F61AA33" w14:textId="695F2D12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0CB7171" w14:textId="46FCC004" w:rsidR="00587B8C" w:rsidRDefault="007508E7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671B86">
              <w:rPr>
                <w:rFonts w:ascii="Times New Roman" w:hAnsi="Times New Roman"/>
                <w:sz w:val="24"/>
                <w:szCs w:val="24"/>
              </w:rPr>
              <w:t>.Мероприятия по созданию безопасной больничной среды включают:</w:t>
            </w:r>
            <w:r w:rsidR="00671B86">
              <w:rPr>
                <w:rFonts w:ascii="Times New Roman" w:hAnsi="Times New Roman"/>
                <w:sz w:val="24"/>
                <w:szCs w:val="24"/>
              </w:rPr>
              <w:br/>
              <w:t>А) Профилактику травматизма</w:t>
            </w:r>
            <w:r w:rsidR="00671B86">
              <w:rPr>
                <w:rFonts w:ascii="Times New Roman" w:hAnsi="Times New Roman"/>
                <w:sz w:val="24"/>
                <w:szCs w:val="24"/>
              </w:rPr>
              <w:br/>
              <w:t>Б) Индивидуальные обеды</w:t>
            </w:r>
            <w:r w:rsidR="00671B86">
              <w:rPr>
                <w:rFonts w:ascii="Times New Roman" w:hAnsi="Times New Roman"/>
                <w:sz w:val="24"/>
                <w:szCs w:val="24"/>
              </w:rPr>
              <w:br/>
              <w:t>В) Минимум освещения</w:t>
            </w:r>
            <w:r w:rsidR="00671B86">
              <w:rPr>
                <w:rFonts w:ascii="Times New Roman" w:hAnsi="Times New Roman"/>
                <w:sz w:val="24"/>
                <w:szCs w:val="24"/>
              </w:rPr>
              <w:br/>
              <w:t>Г) Контроль состояния оборудования</w:t>
            </w:r>
            <w:r w:rsidR="00671B86">
              <w:rPr>
                <w:rFonts w:ascii="Times New Roman" w:hAnsi="Times New Roman"/>
                <w:sz w:val="24"/>
                <w:szCs w:val="24"/>
              </w:rPr>
              <w:br/>
              <w:t>Ключ: А, Г</w:t>
            </w:r>
          </w:p>
          <w:p w14:paraId="1E4B7CE4" w14:textId="77777777" w:rsidR="00587B8C" w:rsidRDefault="00671B8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Тестовые задания на установление соответствия</w:t>
            </w:r>
          </w:p>
          <w:p w14:paraId="5102F6AB" w14:textId="77777777" w:rsidR="00587B8C" w:rsidRDefault="00587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0E235C" w14:textId="1C656BE4" w:rsidR="00587B8C" w:rsidRDefault="009B56D2">
            <w:pPr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671B86">
              <w:rPr>
                <w:rFonts w:ascii="Times New Roman" w:eastAsia="Times New Roman" w:hAnsi="Times New Roman"/>
                <w:sz w:val="24"/>
                <w:szCs w:val="24"/>
              </w:rPr>
              <w:t>.Соотнесите зоны операционного блока:</w:t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09"/>
              <w:gridCol w:w="7054"/>
            </w:tblGrid>
            <w:tr w:rsidR="00587B8C" w14:paraId="3F8D2037" w14:textId="77777777" w:rsidTr="00432CBF">
              <w:tc>
                <w:tcPr>
                  <w:tcW w:w="3714" w:type="dxa"/>
                </w:tcPr>
                <w:p w14:paraId="366F33AC" w14:textId="77777777" w:rsidR="00587B8C" w:rsidRDefault="00671B86">
                  <w:pPr>
                    <w:spacing w:after="0" w:line="240" w:lineRule="auto"/>
                    <w:outlineLvl w:val="2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А. Абсолютной стерильности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Б. Относительной стерильности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В. Ограниченного режима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Г. Общего режима</w:t>
                  </w:r>
                </w:p>
              </w:tc>
              <w:tc>
                <w:tcPr>
                  <w:tcW w:w="7066" w:type="dxa"/>
                </w:tcPr>
                <w:p w14:paraId="631E309D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1.Тамбуры и коридоры</w:t>
                  </w:r>
                </w:p>
                <w:p w14:paraId="183BDCCA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2.Операционная</w:t>
                  </w:r>
                </w:p>
                <w:p w14:paraId="4B91FE7C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3.Подготовительная</w:t>
                  </w:r>
                </w:p>
                <w:p w14:paraId="3ADCB15D" w14:textId="77777777" w:rsidR="00587B8C" w:rsidRDefault="00671B86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4.Стерилизационная</w:t>
                  </w:r>
                </w:p>
              </w:tc>
            </w:tr>
          </w:tbl>
          <w:p w14:paraId="2419B93F" w14:textId="1CE521EE" w:rsidR="00587B8C" w:rsidRDefault="00671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Ключ:</w:t>
            </w:r>
            <w:r w:rsidR="009C291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А-2, Б-4, В-3, Г-1</w:t>
            </w:r>
          </w:p>
        </w:tc>
      </w:tr>
    </w:tbl>
    <w:p w14:paraId="19A3C6AF" w14:textId="77777777" w:rsidR="00587B8C" w:rsidRDefault="00587B8C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  <w:sectPr w:rsidR="00587B8C">
          <w:pgSz w:w="16838" w:h="11906" w:orient="landscape"/>
          <w:pgMar w:top="992" w:right="1134" w:bottom="850" w:left="1134" w:header="708" w:footer="709" w:gutter="0"/>
          <w:cols w:space="0"/>
          <w:docGrid w:linePitch="360"/>
        </w:sectPr>
      </w:pPr>
    </w:p>
    <w:p w14:paraId="3B09D68E" w14:textId="77777777" w:rsidR="00587B8C" w:rsidRDefault="00587B8C">
      <w:pPr>
        <w:spacing w:after="0" w:line="240" w:lineRule="auto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</w:p>
    <w:sectPr w:rsidR="00587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DE6AD" w14:textId="77777777" w:rsidR="005D743D" w:rsidRDefault="005D743D">
      <w:pPr>
        <w:spacing w:line="240" w:lineRule="auto"/>
      </w:pPr>
      <w:r>
        <w:separator/>
      </w:r>
    </w:p>
  </w:endnote>
  <w:endnote w:type="continuationSeparator" w:id="0">
    <w:p w14:paraId="7C740FBB" w14:textId="77777777" w:rsidR="005D743D" w:rsidRDefault="005D74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6194A9" w14:textId="77777777" w:rsidR="005D743D" w:rsidRDefault="005D743D">
      <w:pPr>
        <w:spacing w:after="0"/>
      </w:pPr>
      <w:r>
        <w:separator/>
      </w:r>
    </w:p>
  </w:footnote>
  <w:footnote w:type="continuationSeparator" w:id="0">
    <w:p w14:paraId="12CF7530" w14:textId="77777777" w:rsidR="005D743D" w:rsidRDefault="005D74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BC513D"/>
    <w:multiLevelType w:val="singleLevel"/>
    <w:tmpl w:val="C4BC513D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646"/>
    <w:rsid w:val="00002F64"/>
    <w:rsid w:val="000351C6"/>
    <w:rsid w:val="00057188"/>
    <w:rsid w:val="000B51AC"/>
    <w:rsid w:val="0018758F"/>
    <w:rsid w:val="001D440C"/>
    <w:rsid w:val="001F2BCC"/>
    <w:rsid w:val="00276A6A"/>
    <w:rsid w:val="00432CBF"/>
    <w:rsid w:val="004C7A20"/>
    <w:rsid w:val="005518AE"/>
    <w:rsid w:val="00587B8C"/>
    <w:rsid w:val="00592305"/>
    <w:rsid w:val="005D743D"/>
    <w:rsid w:val="00646BBD"/>
    <w:rsid w:val="00671B86"/>
    <w:rsid w:val="0067637F"/>
    <w:rsid w:val="007508E7"/>
    <w:rsid w:val="008E78C2"/>
    <w:rsid w:val="008F78E2"/>
    <w:rsid w:val="009B3A03"/>
    <w:rsid w:val="009B56D2"/>
    <w:rsid w:val="009C2910"/>
    <w:rsid w:val="00A10BEF"/>
    <w:rsid w:val="00A71645"/>
    <w:rsid w:val="00A77329"/>
    <w:rsid w:val="00B7479B"/>
    <w:rsid w:val="00B86D63"/>
    <w:rsid w:val="00BB1696"/>
    <w:rsid w:val="00BE0CB3"/>
    <w:rsid w:val="00C416CA"/>
    <w:rsid w:val="00DB7389"/>
    <w:rsid w:val="00E10C95"/>
    <w:rsid w:val="00E31646"/>
    <w:rsid w:val="00EA7E52"/>
    <w:rsid w:val="00ED0E82"/>
    <w:rsid w:val="00FC67EC"/>
    <w:rsid w:val="011D4062"/>
    <w:rsid w:val="021F7108"/>
    <w:rsid w:val="035E3114"/>
    <w:rsid w:val="05785B85"/>
    <w:rsid w:val="05FF0BC0"/>
    <w:rsid w:val="067C79B2"/>
    <w:rsid w:val="08A65D3D"/>
    <w:rsid w:val="09093C92"/>
    <w:rsid w:val="09D771D4"/>
    <w:rsid w:val="0A2574B3"/>
    <w:rsid w:val="0A9428B8"/>
    <w:rsid w:val="0B1161B7"/>
    <w:rsid w:val="0B267056"/>
    <w:rsid w:val="0CC100FC"/>
    <w:rsid w:val="0FEB50A0"/>
    <w:rsid w:val="106B567E"/>
    <w:rsid w:val="10B87CFC"/>
    <w:rsid w:val="114143DD"/>
    <w:rsid w:val="11CB3FEB"/>
    <w:rsid w:val="120E5634"/>
    <w:rsid w:val="1606188B"/>
    <w:rsid w:val="160D1FDF"/>
    <w:rsid w:val="17044C01"/>
    <w:rsid w:val="17544DF1"/>
    <w:rsid w:val="18944412"/>
    <w:rsid w:val="193E3E78"/>
    <w:rsid w:val="19DC475A"/>
    <w:rsid w:val="1B20658C"/>
    <w:rsid w:val="1B520060"/>
    <w:rsid w:val="1BC54B1C"/>
    <w:rsid w:val="1BE07DDA"/>
    <w:rsid w:val="1C072396"/>
    <w:rsid w:val="1D166A47"/>
    <w:rsid w:val="1FC93A32"/>
    <w:rsid w:val="20EA738C"/>
    <w:rsid w:val="210D7225"/>
    <w:rsid w:val="227F2CA6"/>
    <w:rsid w:val="22803E07"/>
    <w:rsid w:val="228F6446"/>
    <w:rsid w:val="24E76918"/>
    <w:rsid w:val="24F84634"/>
    <w:rsid w:val="254002AB"/>
    <w:rsid w:val="27A94479"/>
    <w:rsid w:val="2811394C"/>
    <w:rsid w:val="29A937FB"/>
    <w:rsid w:val="2A291524"/>
    <w:rsid w:val="2A64509A"/>
    <w:rsid w:val="2CFD3656"/>
    <w:rsid w:val="2DAF6D80"/>
    <w:rsid w:val="2E057FA3"/>
    <w:rsid w:val="2EA11B8C"/>
    <w:rsid w:val="303E6135"/>
    <w:rsid w:val="331362FA"/>
    <w:rsid w:val="346D1713"/>
    <w:rsid w:val="37767142"/>
    <w:rsid w:val="378C12B0"/>
    <w:rsid w:val="381A5280"/>
    <w:rsid w:val="3A690764"/>
    <w:rsid w:val="3BED44B1"/>
    <w:rsid w:val="3C4953F6"/>
    <w:rsid w:val="3C9E707E"/>
    <w:rsid w:val="3F3F538E"/>
    <w:rsid w:val="40973487"/>
    <w:rsid w:val="40E56C11"/>
    <w:rsid w:val="41DE110C"/>
    <w:rsid w:val="42831D2D"/>
    <w:rsid w:val="431E1BAC"/>
    <w:rsid w:val="43F6252A"/>
    <w:rsid w:val="44F94935"/>
    <w:rsid w:val="46F920EB"/>
    <w:rsid w:val="474063E0"/>
    <w:rsid w:val="47A6109B"/>
    <w:rsid w:val="484B1829"/>
    <w:rsid w:val="492B702B"/>
    <w:rsid w:val="4B481211"/>
    <w:rsid w:val="4C473333"/>
    <w:rsid w:val="4E3A6FE6"/>
    <w:rsid w:val="4F275982"/>
    <w:rsid w:val="507177B2"/>
    <w:rsid w:val="50C30C0E"/>
    <w:rsid w:val="513F0557"/>
    <w:rsid w:val="51B0094E"/>
    <w:rsid w:val="521B775A"/>
    <w:rsid w:val="522804D5"/>
    <w:rsid w:val="534E3B3B"/>
    <w:rsid w:val="541B7A0B"/>
    <w:rsid w:val="5430412D"/>
    <w:rsid w:val="54FF3501"/>
    <w:rsid w:val="564A221E"/>
    <w:rsid w:val="593C3876"/>
    <w:rsid w:val="5A203AE8"/>
    <w:rsid w:val="5AAF7ED4"/>
    <w:rsid w:val="5C9D4A6D"/>
    <w:rsid w:val="5CF50FC0"/>
    <w:rsid w:val="5DE106B6"/>
    <w:rsid w:val="5DE50D1C"/>
    <w:rsid w:val="5FAA7382"/>
    <w:rsid w:val="6020045A"/>
    <w:rsid w:val="6204008E"/>
    <w:rsid w:val="624F5057"/>
    <w:rsid w:val="631C7E82"/>
    <w:rsid w:val="6697375D"/>
    <w:rsid w:val="66C92742"/>
    <w:rsid w:val="66D97A4A"/>
    <w:rsid w:val="67092797"/>
    <w:rsid w:val="68344483"/>
    <w:rsid w:val="69D925B6"/>
    <w:rsid w:val="6B9E319B"/>
    <w:rsid w:val="6CBB3973"/>
    <w:rsid w:val="6F855772"/>
    <w:rsid w:val="702314C8"/>
    <w:rsid w:val="73D509D0"/>
    <w:rsid w:val="76852DCA"/>
    <w:rsid w:val="76EF6628"/>
    <w:rsid w:val="78E656E7"/>
    <w:rsid w:val="7A7C58EE"/>
    <w:rsid w:val="7AD71DD2"/>
    <w:rsid w:val="7B816900"/>
    <w:rsid w:val="7BDE2E46"/>
    <w:rsid w:val="7F6C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3B14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table" w:styleId="a4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iPriority="34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table" w:styleId="a4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vrach_epidemiolog</dc:creator>
  <cp:lastModifiedBy>Чабанец Елена Алексеевна</cp:lastModifiedBy>
  <cp:revision>16</cp:revision>
  <dcterms:created xsi:type="dcterms:W3CDTF">2025-11-26T11:42:00Z</dcterms:created>
  <dcterms:modified xsi:type="dcterms:W3CDTF">2026-02-16T12:43:00Z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DD42296EC5CB4C08BA4C10281E7CC8E0_12</vt:lpwstr>
  </property>
</Properties>
</file>